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C2" w:rsidRPr="000A273D" w:rsidRDefault="004B01C2" w:rsidP="004B01C2">
      <w:pPr>
        <w:pStyle w:val="ConsPlusNormal"/>
        <w:jc w:val="center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  <w:r w:rsidRPr="000A273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Выписка </w:t>
      </w:r>
      <w:r w:rsidRPr="000A273D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0A273D">
        <w:rPr>
          <w:rFonts w:ascii="Times New Roman" w:hAnsi="Times New Roman" w:cs="Times New Roman"/>
          <w:b/>
          <w:color w:val="002060"/>
          <w:sz w:val="28"/>
          <w:szCs w:val="28"/>
        </w:rPr>
        <w:t>з</w:t>
      </w:r>
      <w:r w:rsidRPr="000A273D">
        <w:rPr>
          <w:rFonts w:ascii="Times New Roman" w:hAnsi="Times New Roman" w:cs="Times New Roman"/>
          <w:color w:val="002060"/>
          <w:sz w:val="28"/>
          <w:szCs w:val="28"/>
        </w:rPr>
        <w:t xml:space="preserve"> Постановления Правительства Ханты-Мансийского </w:t>
      </w:r>
      <w:r>
        <w:rPr>
          <w:rFonts w:ascii="Times New Roman" w:hAnsi="Times New Roman" w:cs="Times New Roman"/>
          <w:color w:val="002060"/>
          <w:sz w:val="28"/>
          <w:szCs w:val="28"/>
        </w:rPr>
        <w:t>автономного округа</w:t>
      </w:r>
      <w:r w:rsidRPr="000A273D">
        <w:rPr>
          <w:rFonts w:ascii="Times New Roman" w:hAnsi="Times New Roman" w:cs="Times New Roman"/>
          <w:color w:val="002060"/>
          <w:sz w:val="28"/>
          <w:szCs w:val="28"/>
        </w:rPr>
        <w:t xml:space="preserve"> - Югры от </w:t>
      </w:r>
      <w:r>
        <w:rPr>
          <w:rFonts w:ascii="Times New Roman" w:hAnsi="Times New Roman" w:cs="Times New Roman"/>
          <w:color w:val="002060"/>
          <w:sz w:val="28"/>
          <w:szCs w:val="28"/>
        </w:rPr>
        <w:t>30</w:t>
      </w:r>
      <w:r w:rsidRPr="000A273D">
        <w:rPr>
          <w:rFonts w:ascii="Times New Roman" w:hAnsi="Times New Roman" w:cs="Times New Roman"/>
          <w:color w:val="002060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color w:val="002060"/>
          <w:sz w:val="28"/>
          <w:szCs w:val="28"/>
        </w:rPr>
        <w:t>2</w:t>
      </w:r>
      <w:r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Pr="000A273D">
        <w:rPr>
          <w:rFonts w:ascii="Times New Roman" w:hAnsi="Times New Roman" w:cs="Times New Roman"/>
          <w:color w:val="002060"/>
          <w:sz w:val="28"/>
          <w:szCs w:val="28"/>
        </w:rPr>
        <w:t xml:space="preserve"> г. N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754</w:t>
      </w:r>
      <w:r w:rsidRPr="000A273D">
        <w:rPr>
          <w:rFonts w:ascii="Times New Roman" w:hAnsi="Times New Roman" w:cs="Times New Roman"/>
          <w:color w:val="002060"/>
          <w:sz w:val="28"/>
          <w:szCs w:val="28"/>
        </w:rPr>
        <w:t>-п «О Территориальной прог</w:t>
      </w:r>
      <w:r w:rsidR="00F463B2">
        <w:rPr>
          <w:rFonts w:ascii="Times New Roman" w:hAnsi="Times New Roman" w:cs="Times New Roman"/>
          <w:color w:val="002060"/>
          <w:sz w:val="28"/>
          <w:szCs w:val="28"/>
        </w:rPr>
        <w:t xml:space="preserve">рамме государственных гарантий </w:t>
      </w:r>
      <w:bookmarkStart w:id="0" w:name="_GoBack"/>
      <w:bookmarkEnd w:id="0"/>
      <w:r w:rsidRPr="000A273D">
        <w:rPr>
          <w:rFonts w:ascii="Times New Roman" w:hAnsi="Times New Roman" w:cs="Times New Roman"/>
          <w:color w:val="002060"/>
          <w:sz w:val="28"/>
          <w:szCs w:val="28"/>
        </w:rPr>
        <w:t>бесплатного оказания гражданам медицинской помощи в Ханты-Мансийском автономном округе – Югре на 20</w:t>
      </w:r>
      <w:r>
        <w:rPr>
          <w:rFonts w:ascii="Times New Roman" w:hAnsi="Times New Roman" w:cs="Times New Roman"/>
          <w:color w:val="002060"/>
          <w:sz w:val="28"/>
          <w:szCs w:val="28"/>
        </w:rPr>
        <w:t>2</w:t>
      </w:r>
      <w:r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Pr="000A273D">
        <w:rPr>
          <w:rFonts w:ascii="Times New Roman" w:hAnsi="Times New Roman" w:cs="Times New Roman"/>
          <w:color w:val="00206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A273D">
        <w:rPr>
          <w:rFonts w:ascii="Times New Roman" w:hAnsi="Times New Roman" w:cs="Times New Roman"/>
          <w:color w:val="002060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Pr="000A273D">
        <w:rPr>
          <w:rFonts w:ascii="Times New Roman" w:hAnsi="Times New Roman" w:cs="Times New Roman"/>
          <w:color w:val="00206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2060"/>
          <w:sz w:val="28"/>
          <w:szCs w:val="28"/>
        </w:rPr>
        <w:t>5</w:t>
      </w:r>
      <w:r w:rsidRPr="000A273D">
        <w:rPr>
          <w:rFonts w:ascii="Times New Roman" w:hAnsi="Times New Roman" w:cs="Times New Roman"/>
          <w:color w:val="002060"/>
          <w:sz w:val="28"/>
          <w:szCs w:val="28"/>
        </w:rPr>
        <w:t xml:space="preserve"> годов»</w:t>
      </w:r>
    </w:p>
    <w:p w:rsidR="004B01C2" w:rsidRDefault="004B01C2">
      <w:pPr>
        <w:pStyle w:val="ConsPlusTitle"/>
        <w:jc w:val="right"/>
        <w:outlineLvl w:val="1"/>
        <w:rPr>
          <w:rFonts w:ascii="Times New Roman" w:hAnsi="Times New Roman" w:cs="Times New Roman"/>
        </w:rPr>
      </w:pPr>
    </w:p>
    <w:p w:rsidR="003518E1" w:rsidRDefault="00055013">
      <w:pPr>
        <w:pStyle w:val="ConsPlusTitle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br/>
        <w:t>к постановлению Правительства</w:t>
      </w:r>
      <w:r>
        <w:rPr>
          <w:rFonts w:ascii="Times New Roman" w:hAnsi="Times New Roman" w:cs="Times New Roman"/>
        </w:rPr>
        <w:br/>
        <w:t>Ханты-Мансийского</w:t>
      </w:r>
      <w:r>
        <w:rPr>
          <w:rFonts w:ascii="Times New Roman" w:hAnsi="Times New Roman" w:cs="Times New Roman"/>
        </w:rPr>
        <w:br/>
        <w:t>автономного округа - Югры</w:t>
      </w:r>
      <w:r>
        <w:rPr>
          <w:rFonts w:ascii="Times New Roman" w:hAnsi="Times New Roman" w:cs="Times New Roman"/>
        </w:rPr>
        <w:br/>
        <w:t>от 30 декабря 2022 года N 754-п</w:t>
      </w:r>
    </w:p>
    <w:p w:rsidR="003518E1" w:rsidRDefault="003518E1">
      <w:pPr>
        <w:pStyle w:val="ConsPlusTitle"/>
        <w:jc w:val="right"/>
        <w:outlineLvl w:val="1"/>
        <w:rPr>
          <w:rFonts w:ascii="Times New Roman" w:hAnsi="Times New Roman" w:cs="Times New Roman"/>
        </w:rPr>
      </w:pPr>
    </w:p>
    <w:p w:rsidR="003518E1" w:rsidRDefault="003518E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E1" w:rsidRDefault="00055013">
      <w:pPr>
        <w:pStyle w:val="ConsPlusTitle"/>
        <w:ind w:firstLine="709"/>
        <w:jc w:val="center"/>
      </w:pPr>
      <w:bookmarkStart w:id="1" w:name="undefined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Целевые значения критериев доступности и качества</w:t>
      </w:r>
    </w:p>
    <w:p w:rsidR="003518E1" w:rsidRDefault="00055013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медицинской помощи, оказываемой в ходе Программы</w:t>
      </w:r>
    </w:p>
    <w:p w:rsidR="003518E1" w:rsidRDefault="00055013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Cs w:val="22"/>
        </w:rPr>
        <w:t>Таблица 7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569"/>
        <w:gridCol w:w="1703"/>
        <w:gridCol w:w="1416"/>
        <w:gridCol w:w="1134"/>
        <w:gridCol w:w="1275"/>
      </w:tblGrid>
      <w:tr w:rsidR="003518E1"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критерия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Единицы измерения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Целевое значение</w:t>
            </w:r>
          </w:p>
        </w:tc>
      </w:tr>
      <w:tr w:rsidR="003518E1"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3518E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3518E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3518E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3518E1"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I. Критерии доступности медицинской помощи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Удовлетворенность населения доступностью медицинской помощи, в том числе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% от числа опрошенных</w:t>
            </w:r>
          </w:p>
          <w:p w:rsidR="003518E1" w:rsidRDefault="003518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70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Городского населения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18E1" w:rsidRDefault="003518E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70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1.2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Сельского населения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3518E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70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6,7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1,5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Доля пациентов, получивших специализированную медицинскую помощь в стационарных условиях в медицинских организациях, подв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соответствии с территориальной программой ОМС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1,6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Доля посещений выездной пат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ронажной службой на дому для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0,75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число пациентов, которым оказана паллиативная медицинская помощь по месту их фактического пребывания за пределами автономного округа, на территории которого указанные пациенты зарегистрированы по месту жительства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3518E1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число пациентов, зарегистрированных на территории автономного округа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</w:t>
            </w:r>
            <w:r>
              <w:rPr>
                <w:rFonts w:ascii="Times New Roman" w:hAnsi="Times New Roman" w:cs="Times New Roman"/>
                <w:color w:val="000000" w:themeColor="text1"/>
              </w:rPr>
              <w:t>ого соглашения</w:t>
            </w:r>
          </w:p>
          <w:p w:rsidR="003518E1" w:rsidRDefault="003518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3518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</w:tr>
      <w:tr w:rsidR="003518E1">
        <w:trPr>
          <w:trHeight w:val="261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обеспеченных лекарственными препаратами, в общем количестве льготных категорий граждан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3518E1"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II. Критерии качества медицинской помощи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Доля впервые выявленных заболеваний при профилактических медицинских осмотрах, в том числе в ходе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21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Доля впервые выявленных заболеваний при профилактических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медицинских осмотрах несовершеннолетних в общем количестве впервые в жизни зарегистрированных заболеваний в течение года у </w:t>
            </w:r>
          </w:p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несовершеннолетних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Доля впервые выявленных онкологических заболеваний при профилактических медицинских осмотрах, в том числе в ходе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15</w:t>
            </w:r>
          </w:p>
        </w:tc>
      </w:tr>
      <w:tr w:rsidR="003518E1">
        <w:trPr>
          <w:trHeight w:val="3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ind w:hanging="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осмотры;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0,30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Доля пациентов со злокачественными новообразовани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14,6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70,0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Доля пациентов с острым инфарктом миокарда, которым проведено стенти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69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Доля пациентов с острым и повторным инфарктом миокарда, которым выездной бригадой скорой медицинской помощи проведен тром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болизис, в общем количестве пациентов с острым и повторным инфарктом миокарда, имеющих показания к его проведению, которым оказана медицинская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помощь выездными бригадами скорой медицинской помощи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  <w:p w:rsidR="003518E1" w:rsidRDefault="003518E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13,5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Доля пациентов с острыми цереброваскулярными болезнями,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госпитализированных в первые 6 часов от начала заболевания, в общем количестве госпитализированных в ПСО или РСЦ пациентов с острыми цереброваскулярными болезнями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68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доля пациентов с острым ишемическим инсультом, которым проведена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тромболитическая терапия, в общем количестве пациентов с острым ишемическим инсультом, госпитализированных в ПСО или РСЦ в первые 6 часов от начала заболевания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7,9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Доля пациентов с острым ишемическим инсультом, которым проведена тромболитичес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кая терапия, в общем количестве пациентов с острым ишемическим инсультом, госпитализированных в ПСО и РСЦ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Не менее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Не менее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Не менее 5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13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доля пациентов, получающих обезболивание в ходе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14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обоснованных жалоб, в том числе на несоблюдение сроков ожидания оказания и на отк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аз в оказании медицинской помощи, предоставляемой в ходе Программы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всего – не более 30, на отказ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всего – не более 30, на отказ – 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всего – не более 30, на отказ – 0</w:t>
            </w:r>
          </w:p>
        </w:tc>
      </w:tr>
      <w:tr w:rsidR="003518E1">
        <w:trPr>
          <w:trHeight w:val="126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15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случаев госпитализации с диагнозом «Бронхиальная астма» на 100 ты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с. населения в год;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74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16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случаев госпитализации с диагнозом «Хроническая обструктивная болезнь легких» на 100 тыс. населения;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58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17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случаев госпитализации с диагнозом «Хроническая сердечная недостаточность» на 100 тыс. населения в год;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н/д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н/д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18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случаев госпитализации с диагнозом «Гипертоническая болезнь» </w:t>
            </w:r>
            <w:r>
              <w:rPr>
                <w:rFonts w:ascii="Times New Roman" w:hAnsi="Times New Roman" w:cs="Times New Roman"/>
                <w:szCs w:val="22"/>
              </w:rPr>
              <w:br/>
              <w:t>на 100 тыс. населения в год;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64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19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случаев госпитализации с диагнозом «Сахарный диабет» на 100 тыс. населения в год;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244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пациентов, прооперированных в течение 2 дней после поступления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>
              <w:rPr>
                <w:rFonts w:ascii="Times New Roman" w:hAnsi="Times New Roman" w:cs="Times New Roman"/>
                <w:szCs w:val="22"/>
              </w:rPr>
              <w:t>в стационар по поводу перелома шейки бедра, от всех прооперированных по поводу указанного диагноза;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н/д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н/д</w:t>
            </w:r>
          </w:p>
        </w:tc>
      </w:tr>
      <w:tr w:rsidR="003518E1"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 Критерии оценки эффективности деятельности медицинских организаций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Выполнение функции врачебной должности, всего</w:t>
            </w:r>
          </w:p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 в медицинских организациях: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3300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расположенных в городской местности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18E1" w:rsidRDefault="003518E1">
            <w:pPr>
              <w:pStyle w:val="ConsPlusNormal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3310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1.2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расположенных в сельской местности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3518E1">
            <w:pPr>
              <w:pStyle w:val="ConsPlusNormal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3170</w:t>
            </w:r>
          </w:p>
        </w:tc>
      </w:tr>
      <w:tr w:rsidR="003518E1">
        <w:trPr>
          <w:trHeight w:val="106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Среднегодовая занятость койки, всего</w:t>
            </w:r>
          </w:p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 в медицинских организациях: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дней в году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330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 городской местности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18E1" w:rsidRDefault="003518E1">
            <w:pPr>
              <w:pStyle w:val="ConsPlusNormal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333</w:t>
            </w:r>
          </w:p>
        </w:tc>
      </w:tr>
      <w:tr w:rsidR="003518E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2.2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 сельской местности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3518E1">
            <w:pPr>
              <w:pStyle w:val="ConsPlusNormal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E1" w:rsidRDefault="0005501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315</w:t>
            </w:r>
          </w:p>
        </w:tc>
      </w:tr>
    </w:tbl>
    <w:p w:rsidR="003518E1" w:rsidRDefault="003518E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E1" w:rsidRDefault="003518E1">
      <w:pPr>
        <w:pStyle w:val="afa"/>
        <w:spacing w:before="0" w:beforeAutospacing="0" w:after="0" w:afterAutospacing="0"/>
        <w:jc w:val="right"/>
      </w:pPr>
    </w:p>
    <w:sectPr w:rsidR="003518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13" w:rsidRDefault="00055013">
      <w:pPr>
        <w:spacing w:after="0" w:line="240" w:lineRule="auto"/>
      </w:pPr>
      <w:r>
        <w:separator/>
      </w:r>
    </w:p>
  </w:endnote>
  <w:endnote w:type="continuationSeparator" w:id="0">
    <w:p w:rsidR="00055013" w:rsidRDefault="0005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13" w:rsidRDefault="00055013">
      <w:pPr>
        <w:spacing w:after="0" w:line="240" w:lineRule="auto"/>
      </w:pPr>
      <w:r>
        <w:separator/>
      </w:r>
    </w:p>
  </w:footnote>
  <w:footnote w:type="continuationSeparator" w:id="0">
    <w:p w:rsidR="00055013" w:rsidRDefault="00055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E1"/>
    <w:rsid w:val="00055013"/>
    <w:rsid w:val="003518E1"/>
    <w:rsid w:val="004B01C2"/>
    <w:rsid w:val="00F4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42DC2-4DF8-4150-B32E-593C5314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Скоробогатова</dc:creator>
  <cp:keywords/>
  <dc:description/>
  <cp:lastModifiedBy>Штумпф Анастасия Игоревна</cp:lastModifiedBy>
  <cp:revision>12</cp:revision>
  <dcterms:created xsi:type="dcterms:W3CDTF">2020-10-06T05:46:00Z</dcterms:created>
  <dcterms:modified xsi:type="dcterms:W3CDTF">2023-01-26T12:41:00Z</dcterms:modified>
</cp:coreProperties>
</file>